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F37983">
      <w:pPr>
        <w:spacing w:before="11" w:after="0"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2 Goal Statements</w:t>
      </w:r>
      <w:bookmarkStart w:id="0" w:name="_GoBack"/>
      <w:bookmarkEnd w:id="0"/>
    </w:p>
    <w:p w:rsidR="00F37983" w:rsidRDefault="00F37983">
      <w:pPr>
        <w:spacing w:before="28" w:after="0" w:line="279" w:lineRule="auto"/>
        <w:ind w:left="986" w:right="59"/>
        <w:rPr>
          <w:rFonts w:ascii="Myriad Pro" w:eastAsia="Myriad Pro" w:hAnsi="Myriad Pro" w:cs="Myriad Pro"/>
          <w:sz w:val="20"/>
          <w:szCs w:val="20"/>
        </w:rPr>
      </w:pPr>
    </w:p>
    <w:p w:rsidR="00F37983" w:rsidRDefault="00F37983">
      <w:pPr>
        <w:spacing w:before="28" w:after="0" w:line="279" w:lineRule="auto"/>
        <w:ind w:left="986" w:right="59"/>
        <w:rPr>
          <w:rFonts w:ascii="Myriad Pro" w:eastAsia="Myriad Pro" w:hAnsi="Myriad Pro" w:cs="Myriad Pro"/>
          <w:sz w:val="20"/>
          <w:szCs w:val="20"/>
        </w:rPr>
      </w:pPr>
    </w:p>
    <w:p w:rsidR="000D2C0B" w:rsidRDefault="00F37983">
      <w:pPr>
        <w:spacing w:before="28" w:after="0" w:line="279" w:lineRule="auto"/>
        <w:ind w:left="986" w:right="5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 can e</w:t>
      </w:r>
      <w:r>
        <w:rPr>
          <w:rFonts w:ascii="Myriad Pro" w:eastAsia="Myriad Pro" w:hAnsi="Myriad Pro" w:cs="Myriad Pro"/>
          <w:sz w:val="20"/>
          <w:szCs w:val="20"/>
        </w:rPr>
        <w:t>xplain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h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w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ca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bon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can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join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other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ca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bon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sz w:val="20"/>
          <w:szCs w:val="20"/>
        </w:rPr>
        <w:t>oms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in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chains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and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ings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-3"/>
          <w:sz w:val="20"/>
          <w:szCs w:val="20"/>
        </w:rPr>
        <w:t>f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m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la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ge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and</w:t>
      </w:r>
      <w:r>
        <w:rPr>
          <w:rFonts w:ascii="Myriad Pro" w:eastAsia="Myriad Pro" w:hAnsi="Myriad Pro" w:cs="Myriad Pro"/>
          <w:spacing w:val="9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ompl</w:t>
      </w:r>
      <w:r>
        <w:rPr>
          <w:rFonts w:ascii="Myriad Pro" w:eastAsia="Myriad Pro" w:hAnsi="Myriad Pro" w:cs="Myriad Pro"/>
          <w:spacing w:val="-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x molecule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.</w:t>
      </w:r>
    </w:p>
    <w:p w:rsidR="000D2C0B" w:rsidRDefault="000D2C0B">
      <w:pPr>
        <w:spacing w:before="2" w:after="0" w:line="100" w:lineRule="exact"/>
        <w:rPr>
          <w:sz w:val="10"/>
          <w:szCs w:val="1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F37983">
      <w:pPr>
        <w:spacing w:after="0" w:line="240" w:lineRule="auto"/>
        <w:ind w:left="986" w:right="3006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r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sz w:val="20"/>
          <w:szCs w:val="20"/>
        </w:rPr>
        <w:t>ni</w:t>
      </w:r>
      <w:r>
        <w:rPr>
          <w:rFonts w:ascii="Myriad Pro" w:eastAsia="Myriad Pro" w:hAnsi="Myriad Pro" w:cs="Myriad Pro"/>
          <w:spacing w:val="-1"/>
          <w:sz w:val="20"/>
          <w:szCs w:val="20"/>
        </w:rPr>
        <w:t>z</w:t>
      </w:r>
      <w:r>
        <w:rPr>
          <w:rFonts w:ascii="Myriad Pro" w:eastAsia="Myriad Pro" w:hAnsi="Myriad Pro" w:cs="Myriad Pro"/>
          <w:sz w:val="20"/>
          <w:szCs w:val="20"/>
        </w:rPr>
        <w:t xml:space="preserve">e the six most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ommon eleme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ts in o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ganic molecules</w:t>
      </w:r>
    </w:p>
    <w:p w:rsidR="000D2C0B" w:rsidRDefault="00F37983" w:rsidP="00F37983">
      <w:pPr>
        <w:ind w:left="266" w:firstLine="7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(</w:t>
      </w:r>
      <w:r>
        <w:rPr>
          <w:rFonts w:ascii="Adobe Caslon Pro" w:eastAsia="Adobe Caslon Pro" w:hAnsi="Adobe Caslon Pro" w:cs="Adobe Caslon Pro"/>
          <w:sz w:val="20"/>
          <w:szCs w:val="20"/>
        </w:rPr>
        <w:t>C,</w:t>
      </w:r>
      <w:r>
        <w:rPr>
          <w:rFonts w:ascii="Adobe Caslon Pro" w:eastAsia="Adobe Caslon Pro" w:hAnsi="Adobe Caslon Pro" w:cs="Adobe Caslon Pro"/>
          <w:spacing w:val="-14"/>
          <w:sz w:val="20"/>
          <w:szCs w:val="20"/>
        </w:rPr>
        <w:t xml:space="preserve"> </w:t>
      </w:r>
      <w:r>
        <w:rPr>
          <w:rFonts w:ascii="Adobe Caslon Pro" w:eastAsia="Adobe Caslon Pro" w:hAnsi="Adobe Caslon Pro" w:cs="Adobe Caslon Pro"/>
          <w:sz w:val="20"/>
          <w:szCs w:val="20"/>
        </w:rPr>
        <w:t>H,</w:t>
      </w:r>
      <w:r>
        <w:rPr>
          <w:rFonts w:ascii="Adobe Caslon Pro" w:eastAsia="Adobe Caslon Pro" w:hAnsi="Adobe Caslon Pro" w:cs="Adobe Caslon Pro"/>
          <w:spacing w:val="-14"/>
          <w:sz w:val="20"/>
          <w:szCs w:val="20"/>
        </w:rPr>
        <w:t xml:space="preserve"> </w:t>
      </w:r>
      <w:r>
        <w:rPr>
          <w:rFonts w:ascii="Adobe Caslon Pro" w:eastAsia="Adobe Caslon Pro" w:hAnsi="Adobe Caslon Pro" w:cs="Adobe Caslon Pro"/>
          <w:sz w:val="20"/>
          <w:szCs w:val="20"/>
        </w:rPr>
        <w:t>N,</w:t>
      </w:r>
      <w:r>
        <w:rPr>
          <w:rFonts w:ascii="Adobe Caslon Pro" w:eastAsia="Adobe Caslon Pro" w:hAnsi="Adobe Caslon Pro" w:cs="Adobe Caslon Pro"/>
          <w:spacing w:val="-14"/>
          <w:sz w:val="20"/>
          <w:szCs w:val="20"/>
        </w:rPr>
        <w:t xml:space="preserve"> </w:t>
      </w:r>
      <w:r>
        <w:rPr>
          <w:rFonts w:ascii="Adobe Caslon Pro" w:eastAsia="Adobe Caslon Pro" w:hAnsi="Adobe Caslon Pro" w:cs="Adobe Caslon Pro"/>
          <w:spacing w:val="-4"/>
          <w:sz w:val="20"/>
          <w:szCs w:val="20"/>
        </w:rPr>
        <w:t>O</w:t>
      </w:r>
      <w:r>
        <w:rPr>
          <w:rFonts w:ascii="Adobe Caslon Pro" w:eastAsia="Adobe Caslon Pro" w:hAnsi="Adobe Caslon Pro" w:cs="Adobe Caslon Pro"/>
          <w:sz w:val="20"/>
          <w:szCs w:val="20"/>
        </w:rPr>
        <w:t>,</w:t>
      </w:r>
      <w:r>
        <w:rPr>
          <w:rFonts w:ascii="Adobe Caslon Pro" w:eastAsia="Adobe Caslon Pro" w:hAnsi="Adobe Caslon Pro" w:cs="Adobe Caslon Pro"/>
          <w:spacing w:val="-14"/>
          <w:sz w:val="20"/>
          <w:szCs w:val="20"/>
        </w:rPr>
        <w:t xml:space="preserve"> </w:t>
      </w:r>
      <w:r>
        <w:rPr>
          <w:rFonts w:ascii="Adobe Caslon Pro" w:eastAsia="Adobe Caslon Pro" w:hAnsi="Adobe Caslon Pro" w:cs="Adobe Caslon Pro"/>
          <w:spacing w:val="-26"/>
          <w:sz w:val="20"/>
          <w:szCs w:val="20"/>
        </w:rPr>
        <w:t>P</w:t>
      </w:r>
      <w:r>
        <w:rPr>
          <w:rFonts w:ascii="Adobe Caslon Pro" w:eastAsia="Adobe Caslon Pro" w:hAnsi="Adobe Caslon Pro" w:cs="Adobe Caslon Pro"/>
          <w:sz w:val="20"/>
          <w:szCs w:val="20"/>
        </w:rPr>
        <w:t>,</w:t>
      </w:r>
      <w:r>
        <w:rPr>
          <w:rFonts w:ascii="Adobe Caslon Pro" w:eastAsia="Adobe Caslon Pro" w:hAnsi="Adobe Caslon Pro" w:cs="Adobe Caslon Pro"/>
          <w:spacing w:val="-14"/>
          <w:sz w:val="20"/>
          <w:szCs w:val="20"/>
        </w:rPr>
        <w:t xml:space="preserve"> </w:t>
      </w:r>
      <w:r>
        <w:rPr>
          <w:rFonts w:ascii="Adobe Caslon Pro" w:eastAsia="Adobe Caslon Pro" w:hAnsi="Adobe Caslon Pro" w:cs="Adobe Caslon Pro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).</w:t>
      </w:r>
    </w:p>
    <w:p w:rsidR="000D2C0B" w:rsidRPr="00F37983" w:rsidRDefault="00F37983">
      <w:pPr>
        <w:spacing w:after="0" w:line="240" w:lineRule="auto"/>
        <w:ind w:left="986" w:right="1635"/>
        <w:jc w:val="both"/>
        <w:rPr>
          <w:rFonts w:ascii="Myriad Pro" w:eastAsia="Myriad Pro" w:hAnsi="Myriad Pro" w:cs="Myriad Pro"/>
          <w:sz w:val="20"/>
          <w:szCs w:val="20"/>
        </w:rPr>
      </w:pPr>
      <w:r w:rsidRPr="00F37983">
        <w:rPr>
          <w:rFonts w:ascii="Myriad Pro" w:eastAsia="Myriad Pro" w:hAnsi="Myriad Pro" w:cs="Myriad Pro"/>
          <w:bCs/>
          <w:sz w:val="20"/>
          <w:szCs w:val="20"/>
        </w:rPr>
        <w:t>I can d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escri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b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e the 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om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p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osition of the 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f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our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major 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egories of o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ganic molecules</w:t>
      </w:r>
    </w:p>
    <w:p w:rsidR="000D2C0B" w:rsidRPr="00F37983" w:rsidRDefault="00F37983">
      <w:pPr>
        <w:spacing w:before="32" w:after="0" w:line="240" w:lineRule="auto"/>
        <w:ind w:left="986" w:right="3825"/>
        <w:jc w:val="both"/>
        <w:rPr>
          <w:rFonts w:ascii="Myriad Pro" w:eastAsia="Myriad Pro" w:hAnsi="Myriad Pro" w:cs="Myriad Pro"/>
          <w:sz w:val="20"/>
          <w:szCs w:val="20"/>
        </w:rPr>
      </w:pPr>
      <w:r w:rsidRPr="00F37983">
        <w:rPr>
          <w:rFonts w:ascii="Myriad Pro" w:eastAsia="Myriad Pro" w:hAnsi="Myriad Pro" w:cs="Myriad Pro"/>
          <w:bCs/>
          <w:sz w:val="20"/>
          <w:szCs w:val="20"/>
        </w:rPr>
        <w:t>(</w:t>
      </w:r>
      <w:proofErr w:type="gramStart"/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a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b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</w:t>
      </w:r>
      <w:r w:rsidRPr="00F37983">
        <w:rPr>
          <w:rFonts w:ascii="Myriad Pro" w:eastAsia="Myriad Pro" w:hAnsi="Myriad Pro" w:cs="Myriad Pro"/>
          <w:bCs/>
          <w:spacing w:val="-4"/>
          <w:sz w:val="20"/>
          <w:szCs w:val="20"/>
        </w:rPr>
        <w:t>h</w:t>
      </w:r>
      <w:r w:rsidRPr="00F37983">
        <w:rPr>
          <w:rFonts w:ascii="Myriad Pro" w:eastAsia="Myriad Pro" w:hAnsi="Myriad Pro" w:cs="Myriad Pro"/>
          <w:bCs/>
          <w:spacing w:val="-3"/>
          <w:sz w:val="20"/>
          <w:szCs w:val="20"/>
        </w:rPr>
        <w:t>y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d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ra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proofErr w:type="gramEnd"/>
      <w:r w:rsidRPr="00F37983">
        <w:rPr>
          <w:rFonts w:ascii="Myriad Pro" w:eastAsia="Myriad Pro" w:hAnsi="Myriad Pro" w:cs="Myriad Pro"/>
          <w:bCs/>
          <w:sz w:val="20"/>
          <w:szCs w:val="20"/>
        </w:rPr>
        <w:t>, lipid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, p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ein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, and nucleic acids).</w:t>
      </w:r>
    </w:p>
    <w:p w:rsidR="000D2C0B" w:rsidRDefault="000D2C0B">
      <w:pPr>
        <w:spacing w:before="4" w:after="0" w:line="130" w:lineRule="exact"/>
        <w:rPr>
          <w:sz w:val="13"/>
          <w:szCs w:val="13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Pr="00F37983" w:rsidRDefault="00F37983">
      <w:pPr>
        <w:spacing w:after="0" w:line="271" w:lineRule="auto"/>
        <w:ind w:left="986" w:right="60"/>
        <w:rPr>
          <w:rFonts w:ascii="Myriad Pro" w:eastAsia="Myriad Pro" w:hAnsi="Myriad Pro" w:cs="Myriad Pro"/>
          <w:sz w:val="20"/>
          <w:szCs w:val="20"/>
        </w:rPr>
      </w:pPr>
      <w:r w:rsidRPr="00F37983">
        <w:rPr>
          <w:rFonts w:ascii="Myriad Pro" w:eastAsia="Myriad Pro" w:hAnsi="Myriad Pro" w:cs="Myriad Pro"/>
          <w:bCs/>
          <w:sz w:val="20"/>
          <w:szCs w:val="20"/>
        </w:rPr>
        <w:t>I can e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xplain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the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gene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al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st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u</w:t>
      </w:r>
      <w:r w:rsidRPr="00F37983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tu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and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prima</w:t>
      </w:r>
      <w:r w:rsidRPr="00F37983">
        <w:rPr>
          <w:rFonts w:ascii="Myriad Pro" w:eastAsia="Myriad Pro" w:hAnsi="Myriad Pro" w:cs="Myriad Pro"/>
          <w:bCs/>
          <w:spacing w:val="4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y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fun</w:t>
      </w:r>
      <w:r w:rsidRPr="00F37983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tions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of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the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major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ompl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e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x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ganic</w:t>
      </w:r>
      <w:r w:rsidRPr="00F37983">
        <w:rPr>
          <w:rFonts w:ascii="Myriad Pro" w:eastAsia="Myriad Pro" w:hAnsi="Myriad Pro" w:cs="Myriad Pro"/>
          <w:bCs/>
          <w:spacing w:val="5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molecules th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t 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om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p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ose living o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ganism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.</w:t>
      </w:r>
    </w:p>
    <w:p w:rsidR="000D2C0B" w:rsidRDefault="000D2C0B">
      <w:pPr>
        <w:spacing w:before="9" w:after="0" w:line="100" w:lineRule="exact"/>
        <w:rPr>
          <w:sz w:val="10"/>
          <w:szCs w:val="1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F37983" w:rsidP="00F37983">
      <w:pPr>
        <w:spacing w:after="0" w:line="271" w:lineRule="auto"/>
        <w:ind w:left="986" w:right="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d</w:t>
      </w:r>
      <w:r>
        <w:rPr>
          <w:rFonts w:ascii="Myriad Pro" w:eastAsia="Myriad Pro" w:hAnsi="Myriad Pro" w:cs="Myriad Pro"/>
          <w:sz w:val="20"/>
          <w:szCs w:val="20"/>
        </w:rPr>
        <w:t>esc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ibe h</w:t>
      </w:r>
      <w:r>
        <w:rPr>
          <w:rFonts w:ascii="Myriad Pro" w:eastAsia="Myriad Pro" w:hAnsi="Myriad Pro" w:cs="Myriad Pro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sz w:val="20"/>
          <w:szCs w:val="20"/>
        </w:rPr>
        <w:t>w de</w:t>
      </w:r>
      <w:r>
        <w:rPr>
          <w:rFonts w:ascii="Myriad Pro" w:eastAsia="Myriad Pro" w:hAnsi="Myriad Pro" w:cs="Myriad Pro"/>
          <w:spacing w:val="-3"/>
          <w:sz w:val="20"/>
          <w:szCs w:val="20"/>
        </w:rPr>
        <w:t>h</w:t>
      </w:r>
      <w:r>
        <w:rPr>
          <w:rFonts w:ascii="Myriad Pro" w:eastAsia="Myriad Pro" w:hAnsi="Myriad Pro" w:cs="Myriad Pro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sz w:val="20"/>
          <w:szCs w:val="20"/>
        </w:rPr>
        <w:t>d</w:t>
      </w:r>
      <w:r>
        <w:rPr>
          <w:rFonts w:ascii="Myriad Pro" w:eastAsia="Myriad Pro" w:hAnsi="Myriad Pro" w:cs="Myriad Pro"/>
          <w:spacing w:val="-1"/>
          <w:sz w:val="20"/>
          <w:szCs w:val="20"/>
        </w:rPr>
        <w:t>ra</w:t>
      </w:r>
      <w:r>
        <w:rPr>
          <w:rFonts w:ascii="Myriad Pro" w:eastAsia="Myriad Pro" w:hAnsi="Myriad Pro" w:cs="Myriad Pro"/>
          <w:sz w:val="20"/>
          <w:szCs w:val="20"/>
        </w:rPr>
        <w:t xml:space="preserve">tion and </w:t>
      </w:r>
      <w:r>
        <w:rPr>
          <w:rFonts w:ascii="Myriad Pro" w:eastAsia="Myriad Pro" w:hAnsi="Myriad Pro" w:cs="Myriad Pro"/>
          <w:spacing w:val="-3"/>
          <w:sz w:val="20"/>
          <w:szCs w:val="20"/>
        </w:rPr>
        <w:t>h</w:t>
      </w:r>
      <w:r>
        <w:rPr>
          <w:rFonts w:ascii="Myriad Pro" w:eastAsia="Myriad Pro" w:hAnsi="Myriad Pro" w:cs="Myriad Pro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sz w:val="20"/>
          <w:szCs w:val="20"/>
        </w:rPr>
        <w:t>d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ol</w:t>
      </w:r>
      <w:r>
        <w:rPr>
          <w:rFonts w:ascii="Myriad Pro" w:eastAsia="Myriad Pro" w:hAnsi="Myriad Pro" w:cs="Myriad Pro"/>
          <w:spacing w:val="-1"/>
          <w:sz w:val="20"/>
          <w:szCs w:val="20"/>
        </w:rPr>
        <w:t>y</w:t>
      </w:r>
      <w:r>
        <w:rPr>
          <w:rFonts w:ascii="Myriad Pro" w:eastAsia="Myriad Pro" w:hAnsi="Myriad Pro" w:cs="Myriad Pro"/>
          <w:sz w:val="20"/>
          <w:szCs w:val="20"/>
        </w:rPr>
        <w:t xml:space="preserve">sis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el</w:t>
      </w:r>
      <w:r>
        <w:rPr>
          <w:rFonts w:ascii="Myriad Pro" w:eastAsia="Myriad Pro" w:hAnsi="Myriad Pro" w:cs="Myriad Pro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o o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ganic molecule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.</w:t>
      </w:r>
    </w:p>
    <w:p w:rsidR="000D2C0B" w:rsidRDefault="000D2C0B">
      <w:pPr>
        <w:spacing w:before="2" w:after="0" w:line="140" w:lineRule="exact"/>
        <w:rPr>
          <w:sz w:val="14"/>
          <w:szCs w:val="14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F37983">
      <w:pPr>
        <w:spacing w:after="0" w:line="279" w:lineRule="auto"/>
        <w:ind w:left="986" w:right="935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 can e</w:t>
      </w:r>
      <w:r>
        <w:rPr>
          <w:rFonts w:ascii="Myriad Pro" w:eastAsia="Myriad Pro" w:hAnsi="Myriad Pro" w:cs="Myriad Pro"/>
          <w:sz w:val="20"/>
          <w:szCs w:val="20"/>
        </w:rPr>
        <w:t xml:space="preserve">xplain the 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ole of en</w:t>
      </w:r>
      <w:r>
        <w:rPr>
          <w:rFonts w:ascii="Myriad Pro" w:eastAsia="Myriad Pro" w:hAnsi="Myriad Pro" w:cs="Myriad Pro"/>
          <w:spacing w:val="5"/>
          <w:sz w:val="20"/>
          <w:szCs w:val="20"/>
        </w:rPr>
        <w:t>z</w:t>
      </w:r>
      <w:r>
        <w:rPr>
          <w:rFonts w:ascii="Myriad Pro" w:eastAsia="Myriad Pro" w:hAnsi="Myriad Pro" w:cs="Myriad Pro"/>
          <w:sz w:val="20"/>
          <w:szCs w:val="20"/>
        </w:rPr>
        <w:t>ymes and other p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eins in biochemical fun</w:t>
      </w:r>
      <w:r>
        <w:rPr>
          <w:rFonts w:ascii="Myriad Pro" w:eastAsia="Myriad Pro" w:hAnsi="Myriad Pro" w:cs="Myriad Pro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tions (</w:t>
      </w:r>
      <w:r>
        <w:rPr>
          <w:rFonts w:ascii="Myriad Pro" w:eastAsia="Myriad Pro" w:hAnsi="Myriad Pro" w:cs="Myriad Pro"/>
          <w:spacing w:val="-2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.</w:t>
      </w:r>
      <w:r>
        <w:rPr>
          <w:rFonts w:ascii="Myriad Pro" w:eastAsia="Myriad Pro" w:hAnsi="Myriad Pro" w:cs="Myriad Pro"/>
          <w:spacing w:val="-3"/>
          <w:sz w:val="20"/>
          <w:szCs w:val="20"/>
        </w:rPr>
        <w:t>g</w:t>
      </w:r>
      <w:r>
        <w:rPr>
          <w:rFonts w:ascii="Myriad Pro" w:eastAsia="Myriad Pro" w:hAnsi="Myriad Pro" w:cs="Myriad Pro"/>
          <w:sz w:val="20"/>
          <w:szCs w:val="20"/>
        </w:rPr>
        <w:t>., the p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sz w:val="20"/>
          <w:szCs w:val="20"/>
        </w:rPr>
        <w:t>ein hemoglobin ca</w:t>
      </w:r>
      <w:r>
        <w:rPr>
          <w:rFonts w:ascii="Myriad Pro" w:eastAsia="Myriad Pro" w:hAnsi="Myriad Pro" w:cs="Myriad Pro"/>
          <w:spacing w:val="1"/>
          <w:sz w:val="20"/>
          <w:szCs w:val="20"/>
        </w:rPr>
        <w:t>rr</w:t>
      </w:r>
      <w:r>
        <w:rPr>
          <w:rFonts w:ascii="Myriad Pro" w:eastAsia="Myriad Pro" w:hAnsi="Myriad Pro" w:cs="Myriad Pro"/>
          <w:sz w:val="20"/>
          <w:szCs w:val="20"/>
        </w:rPr>
        <w:t xml:space="preserve">ies </w:t>
      </w:r>
      <w:r>
        <w:rPr>
          <w:rFonts w:ascii="Myriad Pro" w:eastAsia="Myriad Pro" w:hAnsi="Myriad Pro" w:cs="Myriad Pro"/>
          <w:spacing w:val="-3"/>
          <w:sz w:val="20"/>
          <w:szCs w:val="20"/>
        </w:rPr>
        <w:t>o</w:t>
      </w:r>
      <w:r>
        <w:rPr>
          <w:rFonts w:ascii="Myriad Pro" w:eastAsia="Myriad Pro" w:hAnsi="Myriad Pro" w:cs="Myriad Pro"/>
          <w:spacing w:val="3"/>
          <w:sz w:val="20"/>
          <w:szCs w:val="20"/>
        </w:rPr>
        <w:t>x</w:t>
      </w:r>
      <w:r>
        <w:rPr>
          <w:rFonts w:ascii="Myriad Pro" w:eastAsia="Myriad Pro" w:hAnsi="Myriad Pro" w:cs="Myriad Pro"/>
          <w:spacing w:val="-2"/>
          <w:sz w:val="20"/>
          <w:szCs w:val="20"/>
        </w:rPr>
        <w:t>y</w:t>
      </w:r>
      <w:r>
        <w:rPr>
          <w:rFonts w:ascii="Myriad Pro" w:eastAsia="Myriad Pro" w:hAnsi="Myriad Pro" w:cs="Myriad Pro"/>
          <w:sz w:val="20"/>
          <w:szCs w:val="20"/>
        </w:rPr>
        <w:t>gen in some o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ganism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, digesti</w:t>
      </w:r>
      <w:r>
        <w:rPr>
          <w:rFonts w:ascii="Myriad Pro" w:eastAsia="Myriad Pro" w:hAnsi="Myriad Pro" w:cs="Myriad Pro"/>
          <w:spacing w:val="-2"/>
          <w:sz w:val="20"/>
          <w:szCs w:val="20"/>
        </w:rPr>
        <w:t>v</w:t>
      </w:r>
      <w:r>
        <w:rPr>
          <w:rFonts w:ascii="Myriad Pro" w:eastAsia="Myriad Pro" w:hAnsi="Myriad Pro" w:cs="Myriad Pro"/>
          <w:sz w:val="20"/>
          <w:szCs w:val="20"/>
        </w:rPr>
        <w:t>e en</w:t>
      </w:r>
      <w:r>
        <w:rPr>
          <w:rFonts w:ascii="Myriad Pro" w:eastAsia="Myriad Pro" w:hAnsi="Myriad Pro" w:cs="Myriad Pro"/>
          <w:spacing w:val="5"/>
          <w:sz w:val="20"/>
          <w:szCs w:val="20"/>
        </w:rPr>
        <w:t>z</w:t>
      </w:r>
      <w:r>
        <w:rPr>
          <w:rFonts w:ascii="Myriad Pro" w:eastAsia="Myriad Pro" w:hAnsi="Myriad Pro" w:cs="Myriad Pro"/>
          <w:sz w:val="20"/>
          <w:szCs w:val="20"/>
        </w:rPr>
        <w:t>yme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, and ho</w:t>
      </w:r>
      <w:r>
        <w:rPr>
          <w:rFonts w:ascii="Myriad Pro" w:eastAsia="Myriad Pro" w:hAnsi="Myriad Pro" w:cs="Myriad Pro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mones).</w:t>
      </w:r>
    </w:p>
    <w:p w:rsidR="00F37983" w:rsidRDefault="00F37983">
      <w:pPr>
        <w:spacing w:after="0" w:line="271" w:lineRule="auto"/>
        <w:ind w:left="986" w:right="59"/>
        <w:jc w:val="both"/>
        <w:rPr>
          <w:rFonts w:ascii="Myriad Pro" w:eastAsia="Myriad Pro" w:hAnsi="Myriad Pro" w:cs="Myriad Pro"/>
          <w:bCs/>
          <w:sz w:val="20"/>
          <w:szCs w:val="20"/>
        </w:rPr>
      </w:pPr>
    </w:p>
    <w:p w:rsidR="000D2C0B" w:rsidRPr="00F37983" w:rsidRDefault="00F37983">
      <w:pPr>
        <w:spacing w:after="0" w:line="271" w:lineRule="auto"/>
        <w:ind w:left="986" w:right="59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Cs/>
          <w:sz w:val="20"/>
          <w:szCs w:val="20"/>
        </w:rPr>
        <w:t>I can 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o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gni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z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 and descri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b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 th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t 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b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oth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living and non-living things a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e 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om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p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osed of 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om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p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ound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, which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a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themsel</w:t>
      </w:r>
      <w:r w:rsidRPr="00F37983">
        <w:rPr>
          <w:rFonts w:ascii="Myriad Pro" w:eastAsia="Myriad Pro" w:hAnsi="Myriad Pro" w:cs="Myriad Pro"/>
          <w:bCs/>
          <w:spacing w:val="-3"/>
          <w:sz w:val="20"/>
          <w:szCs w:val="20"/>
        </w:rPr>
        <w:t>v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es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made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up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of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eleme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ts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joined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b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y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ene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g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y</w:t>
      </w:r>
      <w:r w:rsidRPr="00F37983">
        <w:rPr>
          <w:rFonts w:ascii="Myriad Pro" w:eastAsia="Myriad Pro" w:hAnsi="Myriad Pro" w:cs="Myriad Pro"/>
          <w:bCs/>
          <w:spacing w:val="3"/>
          <w:sz w:val="20"/>
          <w:szCs w:val="20"/>
        </w:rPr>
        <w:t>-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taining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pacing w:val="1"/>
          <w:sz w:val="20"/>
          <w:szCs w:val="20"/>
        </w:rPr>
        <w:t>b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ond</w:t>
      </w:r>
      <w:r w:rsidRPr="00F37983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,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such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as</w:t>
      </w:r>
      <w:r w:rsidRPr="00F37983">
        <w:rPr>
          <w:rFonts w:ascii="Myriad Pro" w:eastAsia="Myriad Pro" w:hAnsi="Myriad Pro" w:cs="Myriad Pro"/>
          <w:bCs/>
          <w:spacing w:val="-1"/>
          <w:sz w:val="20"/>
          <w:szCs w:val="20"/>
        </w:rPr>
        <w:t xml:space="preserve"> 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 xml:space="preserve">those in </w:t>
      </w:r>
      <w:r w:rsidRPr="00F37983">
        <w:rPr>
          <w:rFonts w:ascii="Myriad Pro" w:eastAsia="Myriad Pro" w:hAnsi="Myriad Pro" w:cs="Myriad Pro"/>
          <w:bCs/>
          <w:spacing w:val="-17"/>
          <w:sz w:val="20"/>
          <w:szCs w:val="20"/>
        </w:rPr>
        <w:t>A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T</w:t>
      </w:r>
      <w:r w:rsidRPr="00F37983">
        <w:rPr>
          <w:rFonts w:ascii="Myriad Pro" w:eastAsia="Myriad Pro" w:hAnsi="Myriad Pro" w:cs="Myriad Pro"/>
          <w:bCs/>
          <w:spacing w:val="-29"/>
          <w:sz w:val="20"/>
          <w:szCs w:val="20"/>
        </w:rPr>
        <w:t>P</w:t>
      </w:r>
      <w:r w:rsidRPr="00F37983">
        <w:rPr>
          <w:rFonts w:ascii="Myriad Pro" w:eastAsia="Myriad Pro" w:hAnsi="Myriad Pro" w:cs="Myriad Pro"/>
          <w:bCs/>
          <w:sz w:val="20"/>
          <w:szCs w:val="20"/>
        </w:rPr>
        <w:t>.</w:t>
      </w:r>
    </w:p>
    <w:p w:rsidR="000D2C0B" w:rsidRDefault="000D2C0B">
      <w:pPr>
        <w:spacing w:before="9" w:after="0" w:line="100" w:lineRule="exact"/>
        <w:rPr>
          <w:sz w:val="10"/>
          <w:szCs w:val="10"/>
        </w:rPr>
      </w:pPr>
    </w:p>
    <w:p w:rsidR="000D2C0B" w:rsidRDefault="000D2C0B">
      <w:pPr>
        <w:spacing w:after="0" w:line="200" w:lineRule="exact"/>
        <w:rPr>
          <w:sz w:val="20"/>
          <w:szCs w:val="20"/>
        </w:rPr>
      </w:pPr>
    </w:p>
    <w:p w:rsidR="000D2C0B" w:rsidRDefault="00F37983">
      <w:pPr>
        <w:spacing w:after="0" w:line="240" w:lineRule="auto"/>
        <w:ind w:left="986" w:right="1166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r</w:t>
      </w:r>
      <w:r>
        <w:rPr>
          <w:rFonts w:ascii="Myriad Pro" w:eastAsia="Myriad Pro" w:hAnsi="Myriad Pro" w:cs="Myriad Pro"/>
          <w:sz w:val="20"/>
          <w:szCs w:val="20"/>
        </w:rPr>
        <w:t>e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1"/>
          <w:sz w:val="20"/>
          <w:szCs w:val="20"/>
        </w:rPr>
        <w:t>g</w:t>
      </w:r>
      <w:r>
        <w:rPr>
          <w:rFonts w:ascii="Myriad Pro" w:eastAsia="Myriad Pro" w:hAnsi="Myriad Pro" w:cs="Myriad Pro"/>
          <w:sz w:val="20"/>
          <w:szCs w:val="20"/>
        </w:rPr>
        <w:t>ni</w:t>
      </w:r>
      <w:r>
        <w:rPr>
          <w:rFonts w:ascii="Myriad Pro" w:eastAsia="Myriad Pro" w:hAnsi="Myriad Pro" w:cs="Myriad Pro"/>
          <w:spacing w:val="-1"/>
          <w:sz w:val="20"/>
          <w:szCs w:val="20"/>
        </w:rPr>
        <w:t>z</w:t>
      </w:r>
      <w:r>
        <w:rPr>
          <w:rFonts w:ascii="Myriad Pro" w:eastAsia="Myriad Pro" w:hAnsi="Myriad Pro" w:cs="Myriad Pro"/>
          <w:sz w:val="20"/>
          <w:szCs w:val="20"/>
        </w:rPr>
        <w:t xml:space="preserve">e and </w:t>
      </w:r>
      <w:r>
        <w:rPr>
          <w:rFonts w:ascii="Myriad Pro" w:eastAsia="Myriad Pro" w:hAnsi="Myriad Pro" w:cs="Myriad Pro"/>
          <w:spacing w:val="-1"/>
          <w:sz w:val="20"/>
          <w:szCs w:val="20"/>
        </w:rPr>
        <w:t>e</w:t>
      </w:r>
      <w:r>
        <w:rPr>
          <w:rFonts w:ascii="Myriad Pro" w:eastAsia="Myriad Pro" w:hAnsi="Myriad Pro" w:cs="Myriad Pro"/>
          <w:sz w:val="20"/>
          <w:szCs w:val="20"/>
        </w:rPr>
        <w:t>xplain th</w:t>
      </w:r>
      <w:r>
        <w:rPr>
          <w:rFonts w:ascii="Myriad Pro" w:eastAsia="Myriad Pro" w:hAnsi="Myriad Pro" w:cs="Myriad Pro"/>
          <w:spacing w:val="-1"/>
          <w:sz w:val="20"/>
          <w:szCs w:val="20"/>
        </w:rPr>
        <w:t>a</w:t>
      </w:r>
      <w:r>
        <w:rPr>
          <w:rFonts w:ascii="Myriad Pro" w:eastAsia="Myriad Pro" w:hAnsi="Myriad Pro" w:cs="Myriad Pro"/>
          <w:sz w:val="20"/>
          <w:szCs w:val="20"/>
        </w:rPr>
        <w:t>t mac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 xml:space="preserve">omolecules such as lipids </w:t>
      </w:r>
      <w:r>
        <w:rPr>
          <w:rFonts w:ascii="Myriad Pro" w:eastAsia="Myriad Pro" w:hAnsi="Myriad Pro" w:cs="Myriad Pro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sz w:val="20"/>
          <w:szCs w:val="20"/>
        </w:rPr>
        <w:t>o</w:t>
      </w:r>
      <w:r>
        <w:rPr>
          <w:rFonts w:ascii="Myriad Pro" w:eastAsia="Myriad Pro" w:hAnsi="Myriad Pro" w:cs="Myriad Pro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sz w:val="20"/>
          <w:szCs w:val="20"/>
        </w:rPr>
        <w:t>tain high ene</w:t>
      </w:r>
      <w:r>
        <w:rPr>
          <w:rFonts w:ascii="Myriad Pro" w:eastAsia="Myriad Pro" w:hAnsi="Myriad Pro" w:cs="Myriad Pro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sz w:val="20"/>
          <w:szCs w:val="20"/>
        </w:rPr>
        <w:t>gy bond</w:t>
      </w:r>
      <w:r>
        <w:rPr>
          <w:rFonts w:ascii="Myriad Pro" w:eastAsia="Myriad Pro" w:hAnsi="Myriad Pro" w:cs="Myriad Pro"/>
          <w:spacing w:val="-2"/>
          <w:sz w:val="20"/>
          <w:szCs w:val="20"/>
        </w:rPr>
        <w:t>s</w:t>
      </w:r>
      <w:r>
        <w:rPr>
          <w:rFonts w:ascii="Myriad Pro" w:eastAsia="Myriad Pro" w:hAnsi="Myriad Pro" w:cs="Myriad Pro"/>
          <w:sz w:val="20"/>
          <w:szCs w:val="20"/>
        </w:rPr>
        <w:t>.</w:t>
      </w:r>
    </w:p>
    <w:sectPr w:rsidR="000D2C0B">
      <w:pgSz w:w="12240" w:h="15840"/>
      <w:pgMar w:top="1480" w:right="11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Adobe Caslon Pro">
    <w:altName w:val="Adobe Caslon Pro"/>
    <w:panose1 w:val="0205050205050A0204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0B"/>
    <w:rsid w:val="000D2C0B"/>
    <w:rsid w:val="00F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52F1FEF8-A025-482B-94CF-7461B43B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LeaTrea</dc:creator>
  <cp:lastModifiedBy>Autumn LeaTrea</cp:lastModifiedBy>
  <cp:revision>2</cp:revision>
  <dcterms:created xsi:type="dcterms:W3CDTF">2013-09-23T14:42:00Z</dcterms:created>
  <dcterms:modified xsi:type="dcterms:W3CDTF">2013-09-23T14:42:00Z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2013-09-23T00:00:00Z</vt:filetime>
  </property>
</Properties>
</file>